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left="4395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ПРОЄКТ</w:t>
      </w:r>
    </w:p>
    <w:p w14:paraId="00000002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left="4395"/>
        <w:jc w:val="right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Додаток 2</w:t>
      </w:r>
    </w:p>
    <w:p w14:paraId="00000003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ПОЛОЖЕННЯ</w:t>
      </w:r>
    </w:p>
    <w:p w14:paraId="00000004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про Центр інклюзивної освіти </w:t>
      </w:r>
      <w:r>
        <w:rPr>
          <w:b/>
          <w:bCs/>
          <w:sz w:val="28"/>
          <w:szCs w:val="28"/>
        </w:rPr>
        <w:br/>
        <w:t>Управління соціальних освітніх ініціатив та розвитку спільнот</w:t>
      </w:r>
      <w:r>
        <w:rPr>
          <w:b/>
          <w:bCs/>
          <w:sz w:val="28"/>
          <w:szCs w:val="28"/>
        </w:rPr>
        <w:br/>
      </w:r>
      <w:r>
        <w:rPr>
          <w:b/>
          <w:bCs/>
          <w:color w:val="000000"/>
          <w:sz w:val="28"/>
          <w:szCs w:val="28"/>
        </w:rPr>
        <w:t>Харківського національного університету імені В. Н. Каразіна</w:t>
      </w:r>
    </w:p>
    <w:p w14:paraId="00000005" w14:textId="77777777" w:rsidR="007F675A" w:rsidRDefault="007F675A" w:rsidP="000378EE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8"/>
          <w:szCs w:val="28"/>
        </w:rPr>
      </w:pPr>
    </w:p>
    <w:p w14:paraId="00000006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>1. ЗАГАЛЬНІ ПОЛОЖЕННЯ</w:t>
      </w:r>
    </w:p>
    <w:p w14:paraId="00000007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1.1. </w:t>
      </w:r>
      <w:r>
        <w:rPr>
          <w:sz w:val="28"/>
          <w:szCs w:val="28"/>
        </w:rPr>
        <w:t>Центр інклюзивної освіти Управління соціальних освітніх ініціатив та розвитку спільнот (далі – Центр) є структурним підрозділом Управління соціальних освітніх ініціатив та розвитку спільнот Харківського національного університету імені В. Н. Каразіна (далі</w:t>
      </w:r>
      <w:r>
        <w:rPr>
          <w:sz w:val="28"/>
          <w:szCs w:val="28"/>
        </w:rPr>
        <w:t xml:space="preserve"> – Університет). Метою діяльності Центру є реалізація державної політики у сфері інклюзивної освіти, формування </w:t>
      </w:r>
      <w:proofErr w:type="spellStart"/>
      <w:r>
        <w:rPr>
          <w:sz w:val="28"/>
          <w:szCs w:val="28"/>
        </w:rPr>
        <w:t>безбар'єрного</w:t>
      </w:r>
      <w:proofErr w:type="spellEnd"/>
      <w:r>
        <w:rPr>
          <w:sz w:val="28"/>
          <w:szCs w:val="28"/>
        </w:rPr>
        <w:t>, доступного та інклюзивного освітнього середовища, забезпечення рівного доступу до освітніх, соціальних, інформаційних та інших по</w:t>
      </w:r>
      <w:r>
        <w:rPr>
          <w:sz w:val="28"/>
          <w:szCs w:val="28"/>
        </w:rPr>
        <w:t xml:space="preserve">слуг Університету для осіб з особливими освітніми потребами, осіб з інвалідністю, інших </w:t>
      </w:r>
      <w:proofErr w:type="spellStart"/>
      <w:r>
        <w:rPr>
          <w:sz w:val="28"/>
          <w:szCs w:val="28"/>
        </w:rPr>
        <w:t>маломобільних</w:t>
      </w:r>
      <w:proofErr w:type="spellEnd"/>
      <w:r>
        <w:rPr>
          <w:sz w:val="28"/>
          <w:szCs w:val="28"/>
        </w:rPr>
        <w:t xml:space="preserve"> груп населення, а також координації діяльності структурних підрозділів Університету щодо розвитку інклюзивної освіти, </w:t>
      </w:r>
      <w:proofErr w:type="spellStart"/>
      <w:r>
        <w:rPr>
          <w:sz w:val="28"/>
          <w:szCs w:val="28"/>
        </w:rPr>
        <w:t>безбар'єрності</w:t>
      </w:r>
      <w:proofErr w:type="spellEnd"/>
      <w:r>
        <w:rPr>
          <w:sz w:val="28"/>
          <w:szCs w:val="28"/>
        </w:rPr>
        <w:t xml:space="preserve"> та культури рівних мо</w:t>
      </w:r>
      <w:r>
        <w:rPr>
          <w:sz w:val="28"/>
          <w:szCs w:val="28"/>
        </w:rPr>
        <w:t>жливостей.</w:t>
      </w:r>
    </w:p>
    <w:p w14:paraId="00000008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rFonts w:ascii="Calibri" w:eastAsia="Calibri" w:hAnsi="Calibri" w:cs="Calibri"/>
          <w:sz w:val="28"/>
          <w:szCs w:val="28"/>
        </w:rPr>
      </w:pPr>
      <w:r>
        <w:rPr>
          <w:color w:val="000000"/>
          <w:sz w:val="28"/>
          <w:szCs w:val="28"/>
        </w:rPr>
        <w:t xml:space="preserve">1.2. </w:t>
      </w:r>
      <w:r>
        <w:rPr>
          <w:sz w:val="28"/>
          <w:szCs w:val="28"/>
        </w:rPr>
        <w:t>Центр у своїй діяльності керується Конституцією та законами України, в тому числі, законами України «Про освіту», «Про вищу освіту», «Про запобігання корупції», Кодексом цивільного захисту України, указами Президента України і постановами В</w:t>
      </w:r>
      <w:r>
        <w:rPr>
          <w:sz w:val="28"/>
          <w:szCs w:val="28"/>
        </w:rPr>
        <w:t>ерховної Ради України, актами Кабінету Міністрів України, міжнародними договорами України, нормативно-правовими актами Міністерства освіти і науки України, та інших органів державної влади, що визначають державну політику в галузі освіти, науки та культури</w:t>
      </w:r>
      <w:r>
        <w:rPr>
          <w:sz w:val="28"/>
          <w:szCs w:val="28"/>
        </w:rPr>
        <w:t xml:space="preserve"> України, Статутом Харківського національного університету імені В.Н. Каразіна, Антикорупційною програмою Харківського національного університету імені В. Н. Каразіна, Правилами внутрішнього розпорядку Харківського  національного університету  імені В. Н. </w:t>
      </w:r>
      <w:r>
        <w:rPr>
          <w:sz w:val="28"/>
          <w:szCs w:val="28"/>
        </w:rPr>
        <w:t>Каразіна, Положенням про організацію освітнього процесу в Харківському національному університеті імені В. Н. Каразіна, Положенням про врегулювання конфліктів у Харківському національному університеті імені В. Н. Каразіна, Інструкцією з діловодства в Харкі</w:t>
      </w:r>
      <w:r>
        <w:rPr>
          <w:sz w:val="28"/>
          <w:szCs w:val="28"/>
        </w:rPr>
        <w:t xml:space="preserve">вському національному університеті імені В. Н. Каразіна, іншими локальними актами Університету, наказами та розпорядженнями ректора та проректорів Університету, Положенням про Управління соціальних освітніх ініціатив та розвитку спільнот, цим Положенням. </w:t>
      </w:r>
    </w:p>
    <w:p w14:paraId="00000009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 Центр здійснює свою діяльність на принципах:</w:t>
      </w:r>
    </w:p>
    <w:p w14:paraId="0000000A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1.3.1. рівності прав і можливостей;</w:t>
      </w:r>
    </w:p>
    <w:p w14:paraId="0000000B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1.3.2. недискримінації;</w:t>
      </w:r>
    </w:p>
    <w:p w14:paraId="0000000C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1.3.3. поваги до людської гідності;</w:t>
      </w:r>
    </w:p>
    <w:p w14:paraId="0000000D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1.3.4. індивідуального підходу;</w:t>
      </w:r>
    </w:p>
    <w:p w14:paraId="0000000E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1.3.5. універсального дизайну;</w:t>
      </w:r>
    </w:p>
    <w:p w14:paraId="0000000F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1.3.6. розумного пристосування;</w:t>
      </w:r>
    </w:p>
    <w:p w14:paraId="00000010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1.3.7. </w:t>
      </w:r>
      <w:proofErr w:type="spellStart"/>
      <w:r>
        <w:rPr>
          <w:sz w:val="28"/>
          <w:szCs w:val="28"/>
        </w:rPr>
        <w:t>безбар'єрності</w:t>
      </w:r>
      <w:proofErr w:type="spellEnd"/>
      <w:r>
        <w:rPr>
          <w:sz w:val="28"/>
          <w:szCs w:val="28"/>
        </w:rPr>
        <w:t>;</w:t>
      </w:r>
    </w:p>
    <w:p w14:paraId="00000011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1.3.8. конфіденційності;</w:t>
      </w:r>
    </w:p>
    <w:p w14:paraId="00000012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1.3.9. міждисциплінарної взаємодії;</w:t>
      </w:r>
    </w:p>
    <w:p w14:paraId="00000013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1.3.10. партнерства;</w:t>
      </w:r>
    </w:p>
    <w:p w14:paraId="00000014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1.3.11. відкритості та прозорості.</w:t>
      </w:r>
    </w:p>
    <w:p w14:paraId="00000015" w14:textId="77777777" w:rsidR="007F675A" w:rsidRDefault="004C6D89" w:rsidP="000378EE">
      <w:pPr>
        <w:widowControl w:val="0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sz w:val="28"/>
          <w:szCs w:val="28"/>
        </w:rPr>
        <w:t>1.4. Центр підпорядковується начальнику Управління соціальних освітніх ініціатив та розвитку спільнот.</w:t>
      </w:r>
    </w:p>
    <w:p w14:paraId="00000016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1.5. </w:t>
      </w:r>
      <w:r>
        <w:rPr>
          <w:sz w:val="28"/>
          <w:szCs w:val="28"/>
        </w:rPr>
        <w:t>Центр очолює директор, який призначається на посаду та звільняється з неї наказом ректора Університету за поданням начальника Управління. На період тимчасової відсутності директора Центру його повноваження та обов’язки можуть покладатися на іншого працівни</w:t>
      </w:r>
      <w:r>
        <w:rPr>
          <w:sz w:val="28"/>
          <w:szCs w:val="28"/>
        </w:rPr>
        <w:t>ка Центру за погодженням із начальником Управління.</w:t>
      </w:r>
    </w:p>
    <w:p w14:paraId="00000017" w14:textId="77777777" w:rsidR="007F675A" w:rsidRDefault="004C6D89" w:rsidP="000378E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Кваліфікаційні вимоги до директора Центра, його функціональні права та обов’язки визначаються посадовою інструкцією.</w:t>
      </w:r>
    </w:p>
    <w:p w14:paraId="00000018" w14:textId="77777777" w:rsidR="007F675A" w:rsidRDefault="004C6D89" w:rsidP="000378EE">
      <w:pPr>
        <w:widowControl w:val="0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sz w:val="28"/>
          <w:szCs w:val="28"/>
        </w:rPr>
        <w:t xml:space="preserve">1.6. Працівники Центру здійснюють свої функції, керуючись цим Положенням та посадовими </w:t>
      </w:r>
      <w:r>
        <w:rPr>
          <w:sz w:val="28"/>
          <w:szCs w:val="28"/>
        </w:rPr>
        <w:t>інструкціями.</w:t>
      </w:r>
    </w:p>
    <w:p w14:paraId="00000019" w14:textId="77777777" w:rsidR="007F675A" w:rsidRDefault="004C6D89" w:rsidP="000378EE">
      <w:pPr>
        <w:widowControl w:val="0"/>
        <w:ind w:firstLine="720"/>
        <w:jc w:val="both"/>
        <w:rPr>
          <w:rFonts w:ascii="Calibri" w:eastAsia="Calibri" w:hAnsi="Calibri" w:cs="Calibri"/>
          <w:sz w:val="28"/>
          <w:szCs w:val="28"/>
        </w:rPr>
      </w:pPr>
      <w:r>
        <w:rPr>
          <w:sz w:val="28"/>
          <w:szCs w:val="28"/>
        </w:rPr>
        <w:t>1.7. Центр здійснює діяльність відповідно до затверджених планів роботи на календарний рік.</w:t>
      </w:r>
    </w:p>
    <w:p w14:paraId="0000001A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1.8. Розподіл завдань та обов’язків між працівниками Центру, а також координацію та контроль їхньої діяльності здійснює директор Центру.</w:t>
      </w:r>
    </w:p>
    <w:p w14:paraId="0000001B" w14:textId="77777777" w:rsidR="007F675A" w:rsidRDefault="007F675A" w:rsidP="000378EE">
      <w:pPr>
        <w:pBdr>
          <w:top w:val="nil"/>
          <w:left w:val="nil"/>
          <w:bottom w:val="nil"/>
          <w:right w:val="nil"/>
          <w:between w:val="nil"/>
        </w:pBdr>
        <w:ind w:firstLine="567"/>
        <w:jc w:val="both"/>
        <w:rPr>
          <w:sz w:val="28"/>
          <w:szCs w:val="28"/>
        </w:rPr>
      </w:pPr>
    </w:p>
    <w:p w14:paraId="0000001C" w14:textId="77777777" w:rsidR="007F675A" w:rsidRDefault="007F675A" w:rsidP="000378EE">
      <w:pPr>
        <w:widowControl w:val="0"/>
        <w:pBdr>
          <w:top w:val="nil"/>
          <w:left w:val="nil"/>
          <w:bottom w:val="nil"/>
          <w:right w:val="nil"/>
          <w:between w:val="nil"/>
        </w:pBdr>
        <w:ind w:right="40"/>
        <w:jc w:val="center"/>
        <w:rPr>
          <w:b/>
          <w:bCs/>
          <w:color w:val="000000"/>
          <w:sz w:val="28"/>
          <w:szCs w:val="28"/>
        </w:rPr>
      </w:pPr>
    </w:p>
    <w:p w14:paraId="0000001D" w14:textId="77777777" w:rsidR="007F675A" w:rsidRDefault="004C6D89" w:rsidP="000378EE">
      <w:pPr>
        <w:widowControl w:val="0"/>
        <w:pBdr>
          <w:top w:val="nil"/>
          <w:left w:val="nil"/>
          <w:bottom w:val="nil"/>
          <w:right w:val="nil"/>
          <w:between w:val="nil"/>
        </w:pBdr>
        <w:ind w:right="4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2. </w:t>
      </w:r>
      <w:r>
        <w:rPr>
          <w:b/>
          <w:bCs/>
          <w:sz w:val="28"/>
          <w:szCs w:val="28"/>
        </w:rPr>
        <w:t>ОСНОВНІ ЗАВДАННЯ ТА НАПРЯМИ ДІЯЛЬНОСТІ ЦЕНТРУ</w:t>
      </w:r>
    </w:p>
    <w:p w14:paraId="0000001E" w14:textId="77777777" w:rsidR="007F675A" w:rsidRDefault="004C6D89" w:rsidP="000378EE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2.1. Основними завданнями Центру є:</w:t>
      </w:r>
    </w:p>
    <w:p w14:paraId="0000001F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.1.</w:t>
      </w:r>
      <w:r>
        <w:rPr>
          <w:color w:val="000000"/>
          <w:sz w:val="28"/>
          <w:szCs w:val="28"/>
        </w:rPr>
        <w:tab/>
        <w:t>Створення комфортного інклюзивного освітнього середовища в Університеті шляхом надання можливості реалізації освітніх та соціальних прав і потреб кожному учаснику осві</w:t>
      </w:r>
      <w:r>
        <w:rPr>
          <w:color w:val="000000"/>
          <w:sz w:val="28"/>
          <w:szCs w:val="28"/>
        </w:rPr>
        <w:t>тнього процесу, в тому числі здобувачам з особливими освітніми потребами;</w:t>
      </w:r>
    </w:p>
    <w:p w14:paraId="00000020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.2.</w:t>
      </w:r>
      <w:r>
        <w:rPr>
          <w:color w:val="000000"/>
          <w:sz w:val="28"/>
          <w:szCs w:val="28"/>
        </w:rPr>
        <w:tab/>
        <w:t>Оцінювання та надання рекомендацій щодо вдосконалення матеріально-технічної бази Університету з метою адаптації освітнього процесу до вимог здобувачів з особливими освітніми п</w:t>
      </w:r>
      <w:r>
        <w:rPr>
          <w:color w:val="000000"/>
          <w:sz w:val="28"/>
          <w:szCs w:val="28"/>
        </w:rPr>
        <w:t>отребами;</w:t>
      </w:r>
    </w:p>
    <w:p w14:paraId="00000021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.3.</w:t>
      </w:r>
      <w:r>
        <w:rPr>
          <w:color w:val="000000"/>
          <w:sz w:val="28"/>
          <w:szCs w:val="28"/>
        </w:rPr>
        <w:tab/>
        <w:t xml:space="preserve">Організація супроводу здобувачів з особливими освітніми потребами, в тому числі підвищення кваліфікації </w:t>
      </w:r>
      <w:r>
        <w:rPr>
          <w:sz w:val="28"/>
          <w:szCs w:val="28"/>
        </w:rPr>
        <w:t>представників різних галузей</w:t>
      </w:r>
      <w:r>
        <w:rPr>
          <w:color w:val="000000"/>
          <w:sz w:val="28"/>
          <w:szCs w:val="28"/>
        </w:rPr>
        <w:t xml:space="preserve"> для роботи в умовах інклюзивної освіти.</w:t>
      </w:r>
    </w:p>
    <w:p w14:paraId="00000022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.4.</w:t>
      </w:r>
      <w:r>
        <w:rPr>
          <w:color w:val="000000"/>
          <w:sz w:val="28"/>
          <w:szCs w:val="28"/>
        </w:rPr>
        <w:tab/>
        <w:t>Моніторинг та оцінювання ефективності запроваджених заходів</w:t>
      </w:r>
      <w:r>
        <w:rPr>
          <w:color w:val="000000"/>
          <w:sz w:val="28"/>
          <w:szCs w:val="28"/>
        </w:rPr>
        <w:t xml:space="preserve"> з реалізації програми доступності освітнього середовища. Розробка відповідних пропозицій, нормативно-правової та методичної документації.</w:t>
      </w:r>
    </w:p>
    <w:p w14:paraId="00000023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.5.</w:t>
      </w:r>
      <w:r>
        <w:rPr>
          <w:color w:val="000000"/>
          <w:sz w:val="28"/>
          <w:szCs w:val="28"/>
        </w:rPr>
        <w:tab/>
      </w:r>
      <w:r>
        <w:rPr>
          <w:sz w:val="28"/>
          <w:szCs w:val="28"/>
        </w:rPr>
        <w:t>Консультування та надання методичної допомоги педагогічним і науково-педагогічним працівникам Університету з питань провадження освітнього процесу для здобувачів освіти з особливими освітніми потребами.</w:t>
      </w:r>
    </w:p>
    <w:p w14:paraId="00000024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 xml:space="preserve">.6. </w:t>
      </w:r>
      <w:r>
        <w:rPr>
          <w:sz w:val="28"/>
          <w:szCs w:val="28"/>
        </w:rPr>
        <w:t>Сприяння розвитку інклюзивної культури серед у</w:t>
      </w:r>
      <w:r>
        <w:rPr>
          <w:sz w:val="28"/>
          <w:szCs w:val="28"/>
        </w:rPr>
        <w:t xml:space="preserve">ніверситетської спільноти, поваги до осіб з інвалідністю, визнання цінності кожного учасника освітнього процесу, створення і впровадження ефективних заходів з підвищення рівня </w:t>
      </w:r>
      <w:proofErr w:type="spellStart"/>
      <w:r>
        <w:rPr>
          <w:sz w:val="28"/>
          <w:szCs w:val="28"/>
        </w:rPr>
        <w:t>інклюзивності</w:t>
      </w:r>
      <w:proofErr w:type="spellEnd"/>
      <w:r>
        <w:rPr>
          <w:sz w:val="28"/>
          <w:szCs w:val="28"/>
        </w:rPr>
        <w:t xml:space="preserve"> в Університеті.</w:t>
      </w:r>
    </w:p>
    <w:p w14:paraId="00000025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.7.</w:t>
      </w:r>
      <w:r>
        <w:rPr>
          <w:color w:val="000000"/>
          <w:sz w:val="28"/>
          <w:szCs w:val="28"/>
        </w:rPr>
        <w:tab/>
        <w:t>Вивчення, узагальнення та впровадження пере</w:t>
      </w:r>
      <w:r>
        <w:rPr>
          <w:color w:val="000000"/>
          <w:sz w:val="28"/>
          <w:szCs w:val="28"/>
        </w:rPr>
        <w:t>дового досвіду практичної діяльності у сфері інклюзивної освіти.</w:t>
      </w:r>
    </w:p>
    <w:p w14:paraId="00000026" w14:textId="77777777" w:rsidR="007F675A" w:rsidRDefault="004C6D89" w:rsidP="000378EE">
      <w:pPr>
        <w:ind w:firstLine="42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.8.</w:t>
      </w:r>
      <w:r>
        <w:rPr>
          <w:color w:val="000000"/>
          <w:sz w:val="28"/>
          <w:szCs w:val="28"/>
        </w:rPr>
        <w:tab/>
        <w:t>Популяризація діяльності Університету у сфері інклюзивної освіти.</w:t>
      </w:r>
    </w:p>
    <w:p w14:paraId="00000027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>2.1.9. Організація індивідуального супроводу вступників, здобувачів вищої освіти на всіх рівнях та інших учасників осв</w:t>
      </w:r>
      <w:r>
        <w:rPr>
          <w:sz w:val="28"/>
          <w:szCs w:val="28"/>
        </w:rPr>
        <w:t>ітнього процесу з особливими освітніми потребами, визначення їх освітніх потреб та координація необхідних заходів підтримки.</w:t>
      </w:r>
    </w:p>
    <w:p w14:paraId="00000028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>2.1.10. Координація заходів щодо забезпечення розумного пристосування освітнього процесу, навчального середовища, процедур оцінюван</w:t>
      </w:r>
      <w:r>
        <w:rPr>
          <w:sz w:val="28"/>
          <w:szCs w:val="28"/>
        </w:rPr>
        <w:t>ня та інших університетських сервісів відповідно до індивідуальних потреб осіб з особливими освітніми потребами.</w:t>
      </w:r>
    </w:p>
    <w:p w14:paraId="00000029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2.1.11. Сприяння впровадженню принципів універсального дизайну та </w:t>
      </w:r>
      <w:proofErr w:type="spellStart"/>
      <w:r>
        <w:rPr>
          <w:sz w:val="28"/>
          <w:szCs w:val="28"/>
        </w:rPr>
        <w:t>безбар'єрності</w:t>
      </w:r>
      <w:proofErr w:type="spellEnd"/>
      <w:r>
        <w:rPr>
          <w:sz w:val="28"/>
          <w:szCs w:val="28"/>
        </w:rPr>
        <w:t xml:space="preserve"> під час розвитку матеріально-технічної бази, цифрових сервісів</w:t>
      </w:r>
      <w:r>
        <w:rPr>
          <w:sz w:val="28"/>
          <w:szCs w:val="28"/>
        </w:rPr>
        <w:t>, інформаційних ресурсів та освітніх технологій Університету.</w:t>
      </w:r>
    </w:p>
    <w:p w14:paraId="0000002A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>2.1.12. Проведення моніторингу фізичної, інформаційної, цифрової та організаційної доступності університетського середовища, підготовка пропозицій щодо її вдосконалення.</w:t>
      </w:r>
    </w:p>
    <w:p w14:paraId="0000002B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>2.1.13. Організація та п</w:t>
      </w:r>
      <w:r>
        <w:rPr>
          <w:sz w:val="28"/>
          <w:szCs w:val="28"/>
        </w:rPr>
        <w:t>роведення інформаційно-просвітницьких, освітніх, комунікаційних та культурних заходів, спрямованих на формування інклюзивної культури, подолання дискримінації, стереотипів та упередженого ставлення.</w:t>
      </w:r>
    </w:p>
    <w:p w14:paraId="0000002C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2.1.14. Організація підвищення кваліфікації, тренінгів, семінарів та інших заходів для працівників Університету з питань інклюзивної освіти, </w:t>
      </w:r>
      <w:proofErr w:type="spellStart"/>
      <w:r>
        <w:rPr>
          <w:sz w:val="28"/>
          <w:szCs w:val="28"/>
        </w:rPr>
        <w:t>безбар'єрності</w:t>
      </w:r>
      <w:proofErr w:type="spellEnd"/>
      <w:r>
        <w:rPr>
          <w:sz w:val="28"/>
          <w:szCs w:val="28"/>
        </w:rPr>
        <w:t xml:space="preserve"> та ефективної взаємодії з особами з особливими освітніми потребами.</w:t>
      </w:r>
    </w:p>
    <w:p w14:paraId="0000002D" w14:textId="77777777" w:rsidR="007F675A" w:rsidRDefault="004C6D89" w:rsidP="000378EE">
      <w:pPr>
        <w:ind w:firstLine="425"/>
        <w:jc w:val="both"/>
        <w:rPr>
          <w:sz w:val="28"/>
          <w:szCs w:val="28"/>
        </w:rPr>
      </w:pPr>
      <w:r>
        <w:rPr>
          <w:sz w:val="28"/>
          <w:szCs w:val="28"/>
        </w:rPr>
        <w:t>2.1.15. Підготовка та реалізація</w:t>
      </w:r>
      <w:r>
        <w:rPr>
          <w:sz w:val="28"/>
          <w:szCs w:val="28"/>
        </w:rPr>
        <w:t xml:space="preserve"> грантових, освітніх, міжнародних і соціальних проєктів у сфері інклюзивної освіти та розвитку </w:t>
      </w:r>
      <w:proofErr w:type="spellStart"/>
      <w:r>
        <w:rPr>
          <w:sz w:val="28"/>
          <w:szCs w:val="28"/>
        </w:rPr>
        <w:t>безбар'єрного</w:t>
      </w:r>
      <w:proofErr w:type="spellEnd"/>
      <w:r>
        <w:rPr>
          <w:sz w:val="28"/>
          <w:szCs w:val="28"/>
        </w:rPr>
        <w:t xml:space="preserve"> середовища.</w:t>
      </w:r>
    </w:p>
    <w:p w14:paraId="0000002E" w14:textId="77777777" w:rsidR="007F675A" w:rsidRDefault="007F675A" w:rsidP="000378EE">
      <w:pPr>
        <w:ind w:firstLine="425"/>
        <w:jc w:val="both"/>
        <w:rPr>
          <w:sz w:val="28"/>
          <w:szCs w:val="28"/>
        </w:rPr>
      </w:pPr>
    </w:p>
    <w:p w14:paraId="0000002F" w14:textId="77777777" w:rsidR="007F675A" w:rsidRDefault="004C6D89" w:rsidP="000378E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ПРАВА ЦЕНТРУ</w:t>
      </w:r>
    </w:p>
    <w:p w14:paraId="00000030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 Для виконання покладених завдань Центр має право:</w:t>
      </w:r>
    </w:p>
    <w:p w14:paraId="00000031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3.1.1. одержувати в установленому порядку від структурних підро</w:t>
      </w:r>
      <w:r>
        <w:rPr>
          <w:sz w:val="28"/>
          <w:szCs w:val="28"/>
        </w:rPr>
        <w:t>зділів Університету інформацію, документи та матеріали, необхідні для виконання покладених завдань;</w:t>
      </w:r>
    </w:p>
    <w:p w14:paraId="00000032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3.1.2. залучати за погодженням із керівництвом Університету працівників структурних підрозділів до реалізації заходів у сфері інклюзивної освіти;</w:t>
      </w:r>
    </w:p>
    <w:p w14:paraId="00000033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3.1.3. бра</w:t>
      </w:r>
      <w:r>
        <w:rPr>
          <w:sz w:val="28"/>
          <w:szCs w:val="28"/>
        </w:rPr>
        <w:t>ти участь у роботі дорадчих органів, комісій, робочих груп та інших колегіальних органів Університету;</w:t>
      </w:r>
    </w:p>
    <w:p w14:paraId="00000034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3.1.4. ініціювати проведення моніторингових досліджень, аудитів доступності та оцінювання ефективності реалізації заходів у сфері інклюзивної освіти;</w:t>
      </w:r>
    </w:p>
    <w:p w14:paraId="00000035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3.1</w:t>
      </w:r>
      <w:r>
        <w:rPr>
          <w:sz w:val="28"/>
          <w:szCs w:val="28"/>
        </w:rPr>
        <w:t>.5. розробляти проєкти локальних нормативних актів, методичних рекомендацій та інших документів;</w:t>
      </w:r>
    </w:p>
    <w:p w14:paraId="00000036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3.1.6. представляти Університет у взаємовідносинах із державними органами, органами місцевого самоврядування, громадськими організаціями та міжнародними партне</w:t>
      </w:r>
      <w:r>
        <w:rPr>
          <w:sz w:val="28"/>
          <w:szCs w:val="28"/>
        </w:rPr>
        <w:t>рами в межах компетенції;</w:t>
      </w:r>
    </w:p>
    <w:p w14:paraId="00000037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3.1.7. організовувати конференції, форуми, семінари, тренінги, круглі столи та інші заходи;</w:t>
      </w:r>
    </w:p>
    <w:p w14:paraId="00000038" w14:textId="77777777" w:rsidR="007F675A" w:rsidRDefault="004C6D89" w:rsidP="000378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3.1.8. вносити керівництву Університету пропозиції щодо розвитку інклюзивної освіти та </w:t>
      </w:r>
      <w:proofErr w:type="spellStart"/>
      <w:r>
        <w:rPr>
          <w:sz w:val="28"/>
          <w:szCs w:val="28"/>
        </w:rPr>
        <w:t>безбар'єрності</w:t>
      </w:r>
      <w:proofErr w:type="spellEnd"/>
      <w:r>
        <w:rPr>
          <w:sz w:val="28"/>
          <w:szCs w:val="28"/>
        </w:rPr>
        <w:t>.</w:t>
      </w:r>
    </w:p>
    <w:p w14:paraId="00000039" w14:textId="77777777" w:rsidR="007F675A" w:rsidRDefault="007F675A" w:rsidP="000378EE">
      <w:pPr>
        <w:ind w:firstLine="425"/>
        <w:jc w:val="both"/>
        <w:rPr>
          <w:sz w:val="28"/>
          <w:szCs w:val="28"/>
        </w:rPr>
      </w:pPr>
    </w:p>
    <w:p w14:paraId="0000003A" w14:textId="77777777" w:rsidR="007F675A" w:rsidRDefault="004C6D89" w:rsidP="000378EE">
      <w:pPr>
        <w:widowControl w:val="0"/>
        <w:jc w:val="center"/>
        <w:rPr>
          <w:rFonts w:ascii="Calibri" w:eastAsia="Calibri" w:hAnsi="Calibri" w:cs="Calibri"/>
          <w:sz w:val="28"/>
          <w:szCs w:val="28"/>
        </w:rPr>
      </w:pPr>
      <w:r>
        <w:rPr>
          <w:b/>
          <w:bCs/>
          <w:sz w:val="28"/>
          <w:szCs w:val="28"/>
        </w:rPr>
        <w:t>4. ВЗАЄМОДІЯ З ІНШИМИ ПІДРОЗДІЛАМИ</w:t>
      </w:r>
    </w:p>
    <w:p w14:paraId="0000003B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4.1. Для виконання завдань та обов'язків і реалізації прав, передбачених цим Положенням, Центр взаємодіє з іншими структурними підрозділами Університету.</w:t>
      </w:r>
    </w:p>
    <w:p w14:paraId="0000003C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4.2. Центр є складовою сервісної екосистеми Управління соціальних освітніх ініціатив та розвитку спіл</w:t>
      </w:r>
      <w:r>
        <w:rPr>
          <w:sz w:val="28"/>
          <w:szCs w:val="28"/>
        </w:rPr>
        <w:t>ьнот та здійснює свою діяльність у взаємодії з іншими центрами Управління, структурними підрозділами Університету, органами студентського самоврядування, профспілковими організаціями, а також зовнішніми партнерами в межах визначених повноважень.</w:t>
      </w:r>
    </w:p>
    <w:p w14:paraId="0000003D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4.3. У меж</w:t>
      </w:r>
      <w:r>
        <w:rPr>
          <w:sz w:val="28"/>
          <w:szCs w:val="28"/>
        </w:rPr>
        <w:t>ах внутрішньої взаємодії Управління Центр співпрацює:</w:t>
      </w:r>
    </w:p>
    <w:p w14:paraId="0000003E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4.3.1. з Центром підтримки студентів - щодо організації супроводу здобувачів освіти з особливими освітніми потребами та забезпечення їх доступу до університетських сервісів;</w:t>
      </w:r>
    </w:p>
    <w:p w14:paraId="0000003F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4.3.2. з Центром ментального</w:t>
      </w:r>
      <w:r>
        <w:rPr>
          <w:sz w:val="28"/>
          <w:szCs w:val="28"/>
        </w:rPr>
        <w:t xml:space="preserve"> здоров'я - щодо психологічної підтримки осіб з особливими освітніми потребами та реалізації заходів із формування безпечного інклюзивного середовища;</w:t>
      </w:r>
    </w:p>
    <w:p w14:paraId="00000040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4.3.3. з Центром ветеранського розвитку - щодо забезпечення доступності освітнього процесу для ветеранів,</w:t>
      </w:r>
      <w:r>
        <w:rPr>
          <w:sz w:val="28"/>
          <w:szCs w:val="28"/>
        </w:rPr>
        <w:t xml:space="preserve"> військовослужбовців та членів їхніх сімей, які мають особливі освітні потреби;</w:t>
      </w:r>
    </w:p>
    <w:p w14:paraId="00000041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4.3.4. з Центром культурних ініціатив і партнерської взаємодії - щодо проведення культурних, просвітницьких та інформаційних заходів із популяризації принципів інклюзії, </w:t>
      </w:r>
      <w:proofErr w:type="spellStart"/>
      <w:r>
        <w:rPr>
          <w:sz w:val="28"/>
          <w:szCs w:val="28"/>
        </w:rPr>
        <w:t>безбар</w:t>
      </w:r>
      <w:r>
        <w:rPr>
          <w:sz w:val="28"/>
          <w:szCs w:val="28"/>
        </w:rPr>
        <w:t>'єрності</w:t>
      </w:r>
      <w:proofErr w:type="spellEnd"/>
      <w:r>
        <w:rPr>
          <w:sz w:val="28"/>
          <w:szCs w:val="28"/>
        </w:rPr>
        <w:t xml:space="preserve"> та рівних можливостей.</w:t>
      </w:r>
    </w:p>
    <w:p w14:paraId="00000042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4.4. Взаємодія між центрами здійснюється шляхом обміну інформацією в межах компетенції, взаємного консультування, координації заходів, реалізації спільних проєктів, а також маршрутизації звернень осіб, які потребують комплек</w:t>
      </w:r>
      <w:r>
        <w:rPr>
          <w:sz w:val="28"/>
          <w:szCs w:val="28"/>
        </w:rPr>
        <w:t>сної підтримки, з дотриманням вимог законодавства України щодо захисту персональних даних, принципів конфіденційності, добровільності отримання допомоги та поваги до гідності людини.</w:t>
      </w:r>
    </w:p>
    <w:p w14:paraId="00000043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4.5. Порядок взаємодії центрів Управління, фіксації звернень, передачі ін</w:t>
      </w:r>
      <w:r>
        <w:rPr>
          <w:sz w:val="28"/>
          <w:szCs w:val="28"/>
        </w:rPr>
        <w:t>формації, супроводу окремих випадків та реалізації спільних заходів може визначатися внутрішніми регламентами, алгоритмами взаємодії, маршрутами підтримки або іншими організаційними документами Університету.</w:t>
      </w:r>
    </w:p>
    <w:p w14:paraId="00000044" w14:textId="77777777" w:rsidR="007F675A" w:rsidRDefault="007F675A" w:rsidP="000378EE">
      <w:pPr>
        <w:ind w:firstLine="709"/>
        <w:jc w:val="both"/>
        <w:rPr>
          <w:color w:val="000000"/>
          <w:sz w:val="28"/>
          <w:szCs w:val="28"/>
        </w:rPr>
      </w:pPr>
    </w:p>
    <w:p w14:paraId="6EE8B303" w14:textId="77777777" w:rsidR="000378EE" w:rsidRDefault="000378EE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00000045" w14:textId="0780AFE6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sz w:val="28"/>
          <w:szCs w:val="28"/>
        </w:rPr>
      </w:pPr>
      <w:bookmarkStart w:id="0" w:name="_GoBack"/>
      <w:bookmarkEnd w:id="0"/>
      <w:r>
        <w:rPr>
          <w:b/>
          <w:bCs/>
          <w:sz w:val="28"/>
          <w:szCs w:val="28"/>
        </w:rPr>
        <w:lastRenderedPageBreak/>
        <w:t>5</w:t>
      </w:r>
      <w:r>
        <w:rPr>
          <w:b/>
          <w:bCs/>
          <w:color w:val="000000"/>
          <w:sz w:val="28"/>
          <w:szCs w:val="28"/>
        </w:rPr>
        <w:t xml:space="preserve">. </w:t>
      </w:r>
      <w:r>
        <w:rPr>
          <w:b/>
          <w:bCs/>
          <w:sz w:val="28"/>
          <w:szCs w:val="28"/>
        </w:rPr>
        <w:t>ДИРЕКТОР ЦЕНТРУ</w:t>
      </w:r>
    </w:p>
    <w:p w14:paraId="00000046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5</w:t>
      </w:r>
      <w:r>
        <w:rPr>
          <w:color w:val="000000"/>
          <w:sz w:val="28"/>
          <w:szCs w:val="28"/>
        </w:rPr>
        <w:t>.</w:t>
      </w:r>
      <w:r>
        <w:rPr>
          <w:sz w:val="28"/>
          <w:szCs w:val="28"/>
        </w:rPr>
        <w:t>1</w:t>
      </w:r>
      <w:r>
        <w:rPr>
          <w:color w:val="000000"/>
          <w:sz w:val="28"/>
          <w:szCs w:val="28"/>
        </w:rPr>
        <w:t>. Дирек</w:t>
      </w:r>
      <w:r>
        <w:rPr>
          <w:sz w:val="28"/>
          <w:szCs w:val="28"/>
        </w:rPr>
        <w:t>тор Центру:</w:t>
      </w:r>
      <w:r>
        <w:rPr>
          <w:color w:val="000000"/>
          <w:sz w:val="28"/>
          <w:szCs w:val="28"/>
        </w:rPr>
        <w:t xml:space="preserve"> </w:t>
      </w:r>
    </w:p>
    <w:p w14:paraId="00000047" w14:textId="77777777" w:rsidR="007F675A" w:rsidRDefault="004C6D89" w:rsidP="000378E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highlight w:val="white"/>
        </w:rPr>
        <w:t>5.1.1. З</w:t>
      </w:r>
      <w:r>
        <w:rPr>
          <w:sz w:val="28"/>
          <w:szCs w:val="28"/>
        </w:rPr>
        <w:t>дійснює контроль за організацією, перебігом та якістю інклюзивного освітнього процесу в Університеті;</w:t>
      </w:r>
    </w:p>
    <w:p w14:paraId="00000048" w14:textId="77777777" w:rsidR="007F675A" w:rsidRDefault="004C6D89" w:rsidP="000378E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5.1.2. Координує роботу працівників університету, спрямовану на створення комфортного інклюзивного освітнього середовища;</w:t>
      </w:r>
    </w:p>
    <w:p w14:paraId="00000049" w14:textId="77777777" w:rsidR="007F675A" w:rsidRDefault="004C6D89" w:rsidP="000378EE">
      <w:pPr>
        <w:pBdr>
          <w:top w:val="nil"/>
          <w:left w:val="nil"/>
          <w:bottom w:val="nil"/>
          <w:right w:val="nil"/>
          <w:between w:val="nil"/>
        </w:pBdr>
        <w:ind w:firstLine="709"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highlight w:val="white"/>
        </w:rPr>
        <w:t>5.1.3. Здійснює керівниц</w:t>
      </w:r>
      <w:r>
        <w:rPr>
          <w:sz w:val="28"/>
          <w:szCs w:val="28"/>
          <w:highlight w:val="white"/>
        </w:rPr>
        <w:t>тво діяльністю Центру, несе персональну відповідальність за виконання покладених на Центр завдань та функцій, визначає обов’язки та ступінь відповідальності працівників Центру.</w:t>
      </w:r>
    </w:p>
    <w:p w14:paraId="0000004A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</w:rPr>
        <w:t>5.1.4.</w:t>
      </w:r>
      <w:r>
        <w:rPr>
          <w:sz w:val="28"/>
          <w:szCs w:val="28"/>
          <w:highlight w:val="white"/>
        </w:rPr>
        <w:t xml:space="preserve"> </w:t>
      </w:r>
      <w:r>
        <w:rPr>
          <w:sz w:val="28"/>
          <w:szCs w:val="28"/>
        </w:rPr>
        <w:t xml:space="preserve">Розробляє та подає на </w:t>
      </w:r>
      <w:r>
        <w:rPr>
          <w:sz w:val="28"/>
          <w:szCs w:val="28"/>
          <w:highlight w:val="white"/>
        </w:rPr>
        <w:t>погодження начальнику Управління  проєкти посадови</w:t>
      </w:r>
      <w:r>
        <w:rPr>
          <w:sz w:val="28"/>
          <w:szCs w:val="28"/>
          <w:highlight w:val="white"/>
        </w:rPr>
        <w:t xml:space="preserve">х інструкції його працівників, готує пропозиції щодо змін у Положення про Центр та </w:t>
      </w:r>
      <w:r>
        <w:rPr>
          <w:sz w:val="28"/>
          <w:szCs w:val="28"/>
        </w:rPr>
        <w:t>щодо штатного розпису за загальним та спеціальним фондами</w:t>
      </w:r>
      <w:r>
        <w:rPr>
          <w:sz w:val="28"/>
          <w:szCs w:val="28"/>
          <w:highlight w:val="white"/>
        </w:rPr>
        <w:t>.</w:t>
      </w:r>
    </w:p>
    <w:p w14:paraId="0000004B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  <w:highlight w:val="white"/>
        </w:rPr>
      </w:pPr>
      <w:r>
        <w:rPr>
          <w:sz w:val="28"/>
          <w:szCs w:val="28"/>
        </w:rPr>
        <w:t xml:space="preserve">5.1.5. </w:t>
      </w:r>
      <w:r>
        <w:rPr>
          <w:sz w:val="28"/>
          <w:szCs w:val="28"/>
          <w:highlight w:val="white"/>
        </w:rPr>
        <w:t>У встановленому порядку забезпечує підбір та комплектацію персоналу Центру, бере участь у формуванні резерв</w:t>
      </w:r>
      <w:r>
        <w:rPr>
          <w:sz w:val="28"/>
          <w:szCs w:val="28"/>
          <w:highlight w:val="white"/>
        </w:rPr>
        <w:t>у кадрів та вирішенні кадрових питань Центру.</w:t>
      </w:r>
    </w:p>
    <w:p w14:paraId="0000004C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5.1.6. Забезпечує виконання Центром завдань, покладених на нього цим Положенням.</w:t>
      </w:r>
    </w:p>
    <w:p w14:paraId="0000004D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5.1.7. Забезпечує якісне та своєчасне виконання посадових обов’язків працівників Центру, передбачених їх посадовими інструкціями.</w:t>
      </w:r>
    </w:p>
    <w:p w14:paraId="0000004E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5.1.8. Забезпечує якісне та своєчасне виконання співробітниками окремих доручень директора Центру та начальника Управління;</w:t>
      </w:r>
    </w:p>
    <w:p w14:paraId="0000004F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5.1.9 Видає розпорядження з питань діяльності Центру, які є обов’язковими для виконання всіма працівниками Центру.</w:t>
      </w:r>
    </w:p>
    <w:p w14:paraId="00000050" w14:textId="77777777" w:rsidR="007F675A" w:rsidRDefault="004C6D89" w:rsidP="000378EE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5.1.10. Щорічно </w:t>
      </w:r>
      <w:r>
        <w:rPr>
          <w:sz w:val="28"/>
          <w:szCs w:val="28"/>
        </w:rPr>
        <w:t>до 25 листопада звітує начальнику Управління про виконану роботу за поточний календарний рік.</w:t>
      </w:r>
    </w:p>
    <w:p w14:paraId="00000051" w14:textId="77777777" w:rsidR="007F675A" w:rsidRDefault="004C6D89" w:rsidP="000378EE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5.1.11. Щорічно до 25 листопада готує план роботи Центру на наступний календарний рік та забезпечує виконання затвердженого плану роботи Центру;</w:t>
      </w:r>
    </w:p>
    <w:p w14:paraId="00000052" w14:textId="77777777" w:rsidR="007F675A" w:rsidRDefault="004C6D89" w:rsidP="000378EE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5.1.12.  Забезпечує ведення документації Центру відповідно до номенклатури, у тому числі із використанням спеціалізованих програмного забезпечення.</w:t>
      </w:r>
    </w:p>
    <w:p w14:paraId="00000053" w14:textId="77777777" w:rsidR="007F675A" w:rsidRDefault="004C6D89" w:rsidP="000378EE">
      <w:pPr>
        <w:ind w:firstLine="705"/>
        <w:jc w:val="both"/>
        <w:rPr>
          <w:sz w:val="28"/>
          <w:szCs w:val="28"/>
        </w:rPr>
      </w:pPr>
      <w:r>
        <w:rPr>
          <w:sz w:val="28"/>
          <w:szCs w:val="28"/>
        </w:rPr>
        <w:t>5.1.13. Створює необхідні умови для ефективної роботи всіх працівників Центру.</w:t>
      </w:r>
    </w:p>
    <w:p w14:paraId="00000054" w14:textId="77777777" w:rsidR="007F675A" w:rsidRDefault="004C6D89" w:rsidP="000378EE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5.1.14.  Забезпечує дотриманн</w:t>
      </w:r>
      <w:r>
        <w:rPr>
          <w:sz w:val="28"/>
          <w:szCs w:val="28"/>
        </w:rPr>
        <w:t>я працівниками Центру трудової та виконавської дисципліни, академічної доброчесності, Антикорупційної програми Університету, Правил внутрішнього розпорядку Університету, виконання вимог охорони праці, пожежної безпеки та санітарно-гігієнічних правил, збере</w:t>
      </w:r>
      <w:r>
        <w:rPr>
          <w:sz w:val="28"/>
          <w:szCs w:val="28"/>
        </w:rPr>
        <w:t>ження майна Університету.</w:t>
      </w:r>
    </w:p>
    <w:p w14:paraId="00000055" w14:textId="77777777" w:rsidR="007F675A" w:rsidRDefault="007F675A" w:rsidP="000378EE">
      <w:pPr>
        <w:pBdr>
          <w:top w:val="nil"/>
          <w:left w:val="nil"/>
          <w:bottom w:val="nil"/>
          <w:right w:val="nil"/>
          <w:between w:val="nil"/>
        </w:pBdr>
        <w:jc w:val="both"/>
        <w:rPr>
          <w:sz w:val="28"/>
          <w:szCs w:val="28"/>
        </w:rPr>
      </w:pPr>
    </w:p>
    <w:p w14:paraId="00000056" w14:textId="77777777" w:rsidR="007F675A" w:rsidRDefault="004C6D89" w:rsidP="000378EE">
      <w:pPr>
        <w:widowControl w:val="0"/>
        <w:ind w:left="720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6. ПРИКІНЦЕВІ ПОЛОЖЕННЯ</w:t>
      </w:r>
    </w:p>
    <w:p w14:paraId="00000057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6.1. Центр створюється та ліквідується за рішенням Вченої ради Університету, яке  вводиться в дію наказом ректора Університету.</w:t>
      </w:r>
    </w:p>
    <w:p w14:paraId="00000058" w14:textId="77777777" w:rsidR="007F675A" w:rsidRDefault="004C6D89" w:rsidP="000378EE">
      <w:pPr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6.2. Положення про Центр розробляється начальником Управління, враховуючи пропозиції Директора Центру, та погоджується проректором </w:t>
      </w:r>
      <w:r>
        <w:rPr>
          <w:sz w:val="28"/>
          <w:szCs w:val="28"/>
        </w:rPr>
        <w:lastRenderedPageBreak/>
        <w:t xml:space="preserve">згідно із розподілом обов’язків між ректором та проректорами, Ученим секретарем Вченої ради Університету, планово-фінансовим </w:t>
      </w:r>
      <w:r>
        <w:rPr>
          <w:sz w:val="28"/>
          <w:szCs w:val="28"/>
        </w:rPr>
        <w:t>відділом, відділом кадрів та Юридичною службою.</w:t>
      </w:r>
    </w:p>
    <w:p w14:paraId="00000059" w14:textId="77777777" w:rsidR="007F675A" w:rsidRDefault="004C6D89" w:rsidP="000378EE">
      <w:pPr>
        <w:ind w:firstLine="700"/>
        <w:jc w:val="both"/>
        <w:rPr>
          <w:sz w:val="28"/>
          <w:szCs w:val="28"/>
        </w:rPr>
      </w:pPr>
      <w:r>
        <w:rPr>
          <w:sz w:val="28"/>
          <w:szCs w:val="28"/>
        </w:rPr>
        <w:t>6.3. Після узгодження Положення про Центр виноситься на розгляд Вченої ради Університету та, в разі відсутності зауважень, затверджується Вченою радою Університету і вводиться в дію наказом ректора.</w:t>
      </w:r>
    </w:p>
    <w:p w14:paraId="0000005A" w14:textId="77777777" w:rsidR="007F675A" w:rsidRDefault="004C6D89" w:rsidP="000378EE">
      <w:pPr>
        <w:widowControl w:val="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6.4. Всі </w:t>
      </w:r>
      <w:r>
        <w:rPr>
          <w:sz w:val="28"/>
          <w:szCs w:val="28"/>
        </w:rPr>
        <w:t>зміни та доповнення до цього Положення вносяться шляхом викладення його в новій редакції.</w:t>
      </w:r>
    </w:p>
    <w:p w14:paraId="0000005B" w14:textId="77777777" w:rsidR="007F675A" w:rsidRDefault="007F675A" w:rsidP="000378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</w:p>
    <w:p w14:paraId="0000005C" w14:textId="77777777" w:rsidR="007F675A" w:rsidRDefault="007F675A" w:rsidP="000378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</w:p>
    <w:sectPr w:rsidR="007F675A">
      <w:headerReference w:type="default" r:id="rId7"/>
      <w:footerReference w:type="default" r:id="rId8"/>
      <w:pgSz w:w="11906" w:h="16838"/>
      <w:pgMar w:top="1134" w:right="1134" w:bottom="1134" w:left="1418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902697" w14:textId="77777777" w:rsidR="004C6D89" w:rsidRDefault="004C6D89">
      <w:r>
        <w:separator/>
      </w:r>
    </w:p>
  </w:endnote>
  <w:endnote w:type="continuationSeparator" w:id="0">
    <w:p w14:paraId="0B2CB6D6" w14:textId="77777777" w:rsidR="004C6D89" w:rsidRDefault="004C6D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AD187F17-23F9-4FF5-88CF-0482CB0B281F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054C46EC-2D55-4559-A4D2-BDB3D4A042D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C8862FC-6988-43B3-8E94-C6112954F442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5F" w14:textId="77777777" w:rsidR="007F675A" w:rsidRDefault="007F675A">
    <w:pPr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211AA0" w14:textId="77777777" w:rsidR="004C6D89" w:rsidRDefault="004C6D89">
      <w:r>
        <w:separator/>
      </w:r>
    </w:p>
  </w:footnote>
  <w:footnote w:type="continuationSeparator" w:id="0">
    <w:p w14:paraId="763ED8F3" w14:textId="77777777" w:rsidR="004C6D89" w:rsidRDefault="004C6D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0005D" w14:textId="73E5DD73" w:rsidR="007F675A" w:rsidRDefault="004C6D89">
    <w:pPr>
      <w:pBdr>
        <w:top w:val="nil"/>
        <w:left w:val="nil"/>
        <w:bottom w:val="nil"/>
        <w:right w:val="nil"/>
        <w:between w:val="nil"/>
      </w:pBdr>
      <w:tabs>
        <w:tab w:val="center" w:pos="4986"/>
        <w:tab w:val="right" w:pos="9973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0378EE">
      <w:rPr>
        <w:color w:val="000000"/>
      </w:rPr>
      <w:fldChar w:fldCharType="separate"/>
    </w:r>
    <w:r w:rsidR="000378EE">
      <w:rPr>
        <w:noProof/>
        <w:color w:val="000000"/>
      </w:rPr>
      <w:t>6</w:t>
    </w:r>
    <w:r>
      <w:rPr>
        <w:color w:val="000000"/>
      </w:rPr>
      <w:fldChar w:fldCharType="end"/>
    </w:r>
  </w:p>
  <w:p w14:paraId="0000005E" w14:textId="77777777" w:rsidR="007F675A" w:rsidRDefault="007F675A">
    <w:pPr>
      <w:pBdr>
        <w:top w:val="nil"/>
        <w:left w:val="nil"/>
        <w:bottom w:val="nil"/>
        <w:right w:val="nil"/>
        <w:between w:val="nil"/>
      </w:pBdr>
      <w:tabs>
        <w:tab w:val="center" w:pos="4986"/>
        <w:tab w:val="right" w:pos="9973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675A"/>
    <w:rsid w:val="000378EE"/>
    <w:rsid w:val="004C6D89"/>
    <w:rsid w:val="007F6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2D8CFF4-A0A3-4B7D-B9E5-7EA66004D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uk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eeYLaWvSUYzs6P2BqThYxUsiAA==">CgMxLjA4AHIhMVNtVVowWld5OGNWUTc0Y0lKX0RWMnVhaXNEX0hFUFFW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1872</Words>
  <Characters>10677</Characters>
  <Application>Microsoft Office Word</Application>
  <DocSecurity>0</DocSecurity>
  <Lines>88</Lines>
  <Paragraphs>25</Paragraphs>
  <ScaleCrop>false</ScaleCrop>
  <Company>diakov.net</Company>
  <LinksUpToDate>false</LinksUpToDate>
  <CharactersWithSpaces>12524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Rakhmail Production</cp:lastModifiedBy>
  <cp:revision>2</cp:revision>
  <dcterms:created xsi:type="dcterms:W3CDTF">2026-07-14T09:03:00Z</dcterms:created>
  <dcterms:modified xsi:type="dcterms:W3CDTF">2026-07-14T09:03:00Z</dcterms:modified>
</cp:coreProperties>
</file>